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67D0B" w:rsidRPr="00AC110F">
        <w:trPr>
          <w:trHeight w:hRule="exact" w:val="1528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A67D0B" w:rsidRPr="00AC110F">
        <w:trPr>
          <w:trHeight w:hRule="exact" w:val="138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7D0B" w:rsidRPr="00AC110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67D0B" w:rsidRPr="00AC110F">
        <w:trPr>
          <w:trHeight w:hRule="exact" w:val="211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77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7D0B">
        <w:trPr>
          <w:trHeight w:hRule="exact" w:val="138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 w:rsidRPr="00AC110F">
        <w:trPr>
          <w:trHeight w:hRule="exact" w:val="277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7D0B" w:rsidRPr="00AC110F">
        <w:trPr>
          <w:trHeight w:hRule="exact" w:val="138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77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7D0B">
        <w:trPr>
          <w:trHeight w:hRule="exact" w:val="138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277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7D0B">
        <w:trPr>
          <w:trHeight w:hRule="exact" w:val="277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7D0B">
        <w:trPr>
          <w:trHeight w:hRule="exact" w:val="1856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Социальные основы профилактики экстремизма и зависимых форм поведения в молодежной среде</w:t>
            </w:r>
          </w:p>
          <w:p w:rsidR="00A67D0B" w:rsidRDefault="00AC11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7D0B" w:rsidRPr="00AC110F">
        <w:trPr>
          <w:trHeight w:hRule="exact" w:val="1389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7D0B" w:rsidRPr="00AC110F">
        <w:trPr>
          <w:trHeight w:hRule="exact" w:val="138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67D0B" w:rsidRPr="00AC110F">
        <w:trPr>
          <w:trHeight w:hRule="exact" w:val="416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155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7D0B" w:rsidRPr="00AC11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7D0B" w:rsidRPr="00AC110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67D0B" w:rsidRPr="00AC110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124"/>
        </w:trPr>
        <w:tc>
          <w:tcPr>
            <w:tcW w:w="14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67D0B">
        <w:trPr>
          <w:trHeight w:hRule="exact" w:val="26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</w:tr>
      <w:tr w:rsidR="00A67D0B">
        <w:trPr>
          <w:trHeight w:hRule="exact" w:val="1056"/>
        </w:trPr>
        <w:tc>
          <w:tcPr>
            <w:tcW w:w="143" w:type="dxa"/>
          </w:tcPr>
          <w:p w:rsidR="00A67D0B" w:rsidRDefault="00A67D0B"/>
        </w:tc>
        <w:tc>
          <w:tcPr>
            <w:tcW w:w="285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1419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1277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  <w:tc>
          <w:tcPr>
            <w:tcW w:w="2836" w:type="dxa"/>
          </w:tcPr>
          <w:p w:rsidR="00A67D0B" w:rsidRDefault="00A67D0B"/>
        </w:tc>
      </w:tr>
      <w:tr w:rsidR="00A67D0B">
        <w:trPr>
          <w:trHeight w:hRule="exact" w:val="277"/>
        </w:trPr>
        <w:tc>
          <w:tcPr>
            <w:tcW w:w="143" w:type="dxa"/>
          </w:tcPr>
          <w:p w:rsidR="00A67D0B" w:rsidRDefault="00A67D0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7D0B">
        <w:trPr>
          <w:trHeight w:hRule="exact" w:val="138"/>
        </w:trPr>
        <w:tc>
          <w:tcPr>
            <w:tcW w:w="143" w:type="dxa"/>
          </w:tcPr>
          <w:p w:rsidR="00A67D0B" w:rsidRDefault="00A67D0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</w:tr>
      <w:tr w:rsidR="00A67D0B">
        <w:trPr>
          <w:trHeight w:hRule="exact" w:val="1666"/>
        </w:trPr>
        <w:tc>
          <w:tcPr>
            <w:tcW w:w="143" w:type="dxa"/>
          </w:tcPr>
          <w:p w:rsidR="00A67D0B" w:rsidRDefault="00A67D0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67D0B" w:rsidRPr="00AC110F" w:rsidRDefault="00A6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7D0B" w:rsidRPr="00AC110F" w:rsidRDefault="00A6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7D0B" w:rsidRDefault="00AC11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7D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7D0B" w:rsidRPr="00AC110F" w:rsidRDefault="00A6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A67D0B" w:rsidRPr="00AC110F" w:rsidRDefault="00A6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7D0B" w:rsidRPr="00AC11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7D0B">
        <w:trPr>
          <w:trHeight w:hRule="exact" w:val="555"/>
        </w:trPr>
        <w:tc>
          <w:tcPr>
            <w:tcW w:w="9640" w:type="dxa"/>
          </w:tcPr>
          <w:p w:rsidR="00A67D0B" w:rsidRDefault="00A67D0B"/>
        </w:tc>
      </w:tr>
      <w:tr w:rsidR="00A67D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7D0B" w:rsidRDefault="00AC11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7D0B" w:rsidRPr="00AC110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«Социальные основы профилактики экстремизма и зависимых форм поведения в молодежной среде» в течение 2021/2022 учебного года: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67D0B" w:rsidRPr="00AC110F">
        <w:trPr>
          <w:trHeight w:hRule="exact" w:val="138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«Социальные основы профилактики экстремизма и зависимых форм поведения в молодежной среде».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7D0B" w:rsidRPr="00AC110F">
        <w:trPr>
          <w:trHeight w:hRule="exact" w:val="138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«Социальные основы профилактики экстремизма и зависимых форм поведения в молодежной среде»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7D0B" w:rsidRPr="00AC11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A6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A67D0B" w:rsidRPr="00AC11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A67D0B" w:rsidRPr="00AC110F">
        <w:trPr>
          <w:trHeight w:hRule="exact" w:val="416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7D0B" w:rsidRPr="00AC11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«Социальные основы профилактики экстремизма и зависимых форм поведения в молодежной среде»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7D0B" w:rsidRPr="00AC110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7D0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67D0B"/>
        </w:tc>
      </w:tr>
      <w:tr w:rsidR="00A67D0B" w:rsidRPr="00AC11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502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A67D0B" w:rsidRDefault="00AC110F">
            <w:pPr>
              <w:spacing w:after="0" w:line="240" w:lineRule="auto"/>
              <w:jc w:val="center"/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A67D0B" w:rsidRDefault="00AC11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практика: ознакомительная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A67D0B" w:rsidRDefault="00AC110F">
            <w:pPr>
              <w:spacing w:after="0" w:line="240" w:lineRule="auto"/>
              <w:jc w:val="center"/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ознакомительная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Гражданская оборона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(формируемая по профилю "Безопасность жизнедеятельности")</w:t>
            </w:r>
          </w:p>
          <w:p w:rsidR="00A67D0B" w:rsidRDefault="00AC110F">
            <w:pPr>
              <w:spacing w:after="0" w:line="240" w:lineRule="auto"/>
              <w:jc w:val="center"/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67D0B">
        <w:trPr>
          <w:trHeight w:hRule="exact" w:val="138"/>
        </w:trPr>
        <w:tc>
          <w:tcPr>
            <w:tcW w:w="3970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3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</w:tr>
      <w:tr w:rsidR="00A67D0B" w:rsidRPr="00AC110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7D0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7D0B">
        <w:trPr>
          <w:trHeight w:hRule="exact" w:val="138"/>
        </w:trPr>
        <w:tc>
          <w:tcPr>
            <w:tcW w:w="3970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3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67D0B">
        <w:trPr>
          <w:trHeight w:hRule="exact" w:val="138"/>
        </w:trPr>
        <w:tc>
          <w:tcPr>
            <w:tcW w:w="3970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3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</w:tr>
      <w:tr w:rsidR="00A67D0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7D0B" w:rsidRPr="00AC110F" w:rsidRDefault="00A67D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7D0B">
        <w:trPr>
          <w:trHeight w:hRule="exact" w:val="416"/>
        </w:trPr>
        <w:tc>
          <w:tcPr>
            <w:tcW w:w="3970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1702" w:type="dxa"/>
          </w:tcPr>
          <w:p w:rsidR="00A67D0B" w:rsidRDefault="00A67D0B"/>
        </w:tc>
        <w:tc>
          <w:tcPr>
            <w:tcW w:w="426" w:type="dxa"/>
          </w:tcPr>
          <w:p w:rsidR="00A67D0B" w:rsidRDefault="00A67D0B"/>
        </w:tc>
        <w:tc>
          <w:tcPr>
            <w:tcW w:w="710" w:type="dxa"/>
          </w:tcPr>
          <w:p w:rsidR="00A67D0B" w:rsidRDefault="00A67D0B"/>
        </w:tc>
        <w:tc>
          <w:tcPr>
            <w:tcW w:w="143" w:type="dxa"/>
          </w:tcPr>
          <w:p w:rsidR="00A67D0B" w:rsidRDefault="00A67D0B"/>
        </w:tc>
        <w:tc>
          <w:tcPr>
            <w:tcW w:w="993" w:type="dxa"/>
          </w:tcPr>
          <w:p w:rsidR="00A67D0B" w:rsidRDefault="00A67D0B"/>
        </w:tc>
      </w:tr>
      <w:tr w:rsidR="00A67D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7D0B" w:rsidRPr="00AC110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Экстремизм, факторы возникновения и развития.Экономические и правовые методы борьбы с экстремизмом.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7D0B" w:rsidRDefault="00AC11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7D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7D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7D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7D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67D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7D0B" w:rsidRPr="00AC110F">
        <w:trPr>
          <w:trHeight w:hRule="exact" w:val="27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7D0B" w:rsidRDefault="00AC11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7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7D0B" w:rsidRPr="00AC110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A67D0B" w:rsidRPr="00AC110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A67D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A67D0B" w:rsidRPr="00AC110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 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</w:t>
            </w:r>
          </w:p>
          <w:p w:rsidR="00A67D0B" w:rsidRPr="00AC110F" w:rsidRDefault="00A6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A67D0B" w:rsidRPr="00AC11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A67D0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A67D0B">
        <w:trPr>
          <w:trHeight w:hRule="exact" w:val="7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СМИ в профилактике экстремизма и</w:t>
            </w:r>
          </w:p>
        </w:tc>
      </w:tr>
    </w:tbl>
    <w:p w:rsidR="00A67D0B" w:rsidRDefault="00AC11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A67D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A67D0B" w:rsidRPr="00AC11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 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A67D0B" w:rsidRPr="00AC11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A67D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7D0B">
        <w:trPr>
          <w:trHeight w:hRule="exact" w:val="146"/>
        </w:trPr>
        <w:tc>
          <w:tcPr>
            <w:tcW w:w="9640" w:type="dxa"/>
          </w:tcPr>
          <w:p w:rsidR="00A67D0B" w:rsidRDefault="00A67D0B"/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предпосылки и причины возникновения экстремизма и терроризма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Историко-культурные, социально-экономические, политические, правовые, этнические и др. причины возникновения экстремизма и терроризма.</w:t>
            </w:r>
          </w:p>
        </w:tc>
      </w:tr>
      <w:tr w:rsidR="00A67D0B" w:rsidRPr="00AC110F">
        <w:trPr>
          <w:trHeight w:hRule="exact" w:val="8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Профилактика экстремизма, основные направления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Субъекты профилактической деятельности. Государственные муниципальные органы власти, политические партии и движения, общественные организации, академические учреждения, исследовательские и профилактические центры. Направления деятельности гражданского общества в профилактике экстремизма и терроризма: социально- экономическое; правозащитное; исследовательско-консультативное; просветительское; пропагандистско-агитационное; примирительное.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Идеологическое и информационное направления профилактики.</w:t>
            </w:r>
          </w:p>
        </w:tc>
      </w:tr>
      <w:tr w:rsidR="00A67D0B">
        <w:trPr>
          <w:trHeight w:hRule="exact" w:val="8"/>
        </w:trPr>
        <w:tc>
          <w:tcPr>
            <w:tcW w:w="9640" w:type="dxa"/>
          </w:tcPr>
          <w:p w:rsidR="00A67D0B" w:rsidRDefault="00A67D0B"/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</w:t>
            </w:r>
          </w:p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Индивидуально-психологические характеристики террористов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2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 и терроризм, отличительных черты в психологическом плане. Основные подходы отечественных и зарубежных исследователей к определению феномена экстремизма и терроризма. Классификация личности террористов. Личностные и социально-психологические факторы обеспечивающие вовлеченность в террористическую деятельность. Характерные черты личности террористов: комплекс неполноценности; низкая самоидентификация и заниженная самооценка; террористическая группировка помогает индивидууму избавиться от недостатка психосоциальной идентификации, выполняя функцию психостабилизирующего фактора;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самооправдание; агрессивная паранойя,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неадекватности; слепая преданность террористической организации, ее задачам и идеалам; низкий образовательный уровень, слабые познавательные интересы, недостаточно развитый интеллект; озлобленность личности, связанная с тем, что, как правило, террористами становятся лица вышедшие из неблагополучных семей, неполных семей, имеющие социально-патологическое развитие личности; высокая агрессивность, постоянная готовность защитить свое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?Я?, стремление самоутвердиться, чрезмерная поглощенность собой, незначительное внимание к чувствам и желаниям других людей, фанатизм; крайняя нетерпимость ко всякого рода инакомыслию, колебаниям и сомнениям.</w:t>
            </w:r>
          </w:p>
        </w:tc>
      </w:tr>
      <w:tr w:rsidR="00A67D0B" w:rsidRPr="00AC110F">
        <w:trPr>
          <w:trHeight w:hRule="exact" w:val="8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Организационные основы профилактики идеологии экстремизма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аспекты антитеррористической и контртеррористической политики государства.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Сотрудничество и координация антитеррористической деятельности. Формирование системы противодействия экстремизму и терроризму в Российской Федерации и ее регионах. Специальные органы противодействия экстремизму и терроризму. НАК РФ, ФСБ РФ, МВД РФ в системе противодействия экстремизму и терроризму. Антитеррористические операции и антиэкстремистская деятельность российских спецслужб и правоохранительных органов.</w:t>
            </w:r>
          </w:p>
        </w:tc>
      </w:tr>
      <w:tr w:rsidR="00A67D0B" w:rsidRPr="00AC110F">
        <w:trPr>
          <w:trHeight w:hRule="exact" w:val="8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Нормативно-правовые основы противодействия экстремизму и терроризму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Законодательные основы борьбы с экстремизмом и терроризмом. Отечественный опыт правового регулирования системы противодействия терроризму. Законодательное противодействие основным видам экстремисткой и террористической деятельности. Изменения в антитеррористическом законодательстве.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контртеррористической деятельности спецслужб. Наиболее эффективные операции.</w:t>
            </w:r>
          </w:p>
        </w:tc>
      </w:tr>
      <w:tr w:rsidR="00A67D0B">
        <w:trPr>
          <w:trHeight w:hRule="exact" w:val="8"/>
        </w:trPr>
        <w:tc>
          <w:tcPr>
            <w:tcW w:w="9640" w:type="dxa"/>
          </w:tcPr>
          <w:p w:rsidR="00A67D0B" w:rsidRDefault="00A67D0B"/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Информационное противодействие идеологии экстремизма и терроризма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влияние СМИ и Интернета в современном обществе. Взаимодействие СМИ и террористов в современном обществе. Роль СМИ в профилактике экстремизма и терроризма. Медийные программы профилактики экстремизма и терроризма. Выявление фактов пропаганды террористической и экстремистской деятельности в сети Интернет. Фильтрация вредоносного контента. Информационное обеспечение государственных органов. Блокирование содержимого Интернет-ресурсов террористической и экстремистской направленности посредством использования законодательства РФ и других стран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информационных материалов антитеррористического и антиэкстремистского характера.</w:t>
            </w:r>
          </w:p>
        </w:tc>
      </w:tr>
      <w:tr w:rsidR="00A67D0B">
        <w:trPr>
          <w:trHeight w:hRule="exact" w:val="8"/>
        </w:trPr>
        <w:tc>
          <w:tcPr>
            <w:tcW w:w="9640" w:type="dxa"/>
          </w:tcPr>
          <w:p w:rsidR="00A67D0B" w:rsidRDefault="00A67D0B"/>
        </w:tc>
      </w:tr>
      <w:tr w:rsidR="00A67D0B" w:rsidRPr="00AC11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Адресная работа с группами риска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Теоретико - методологические основы изучения групп риска. Социальная работа с детьми группы риска и молодежью. Основные направления социальной работы с лицами (членами их семей), отбывшие наказания по статьям уголовной направленности. Субъекты профилактики противоправного поведения лиц находящихся под особым вниманием: религиозные организации, их лидеры, религиозные наставники, лидеры молодежных организаций представители региональных и местных органов власти, общественные организации, специалисты по пропаганде и пиару, представители культуры и искусства.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Гражданские институты адаптации и ресоциализации.</w:t>
            </w:r>
          </w:p>
        </w:tc>
      </w:tr>
      <w:tr w:rsidR="00A67D0B">
        <w:trPr>
          <w:trHeight w:hRule="exact" w:val="8"/>
        </w:trPr>
        <w:tc>
          <w:tcPr>
            <w:tcW w:w="9640" w:type="dxa"/>
          </w:tcPr>
          <w:p w:rsidR="00A67D0B" w:rsidRDefault="00A67D0B"/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Мониторинг общественно политической и этноконфессиональной ситуации</w:t>
            </w:r>
          </w:p>
        </w:tc>
      </w:tr>
      <w:tr w:rsidR="00A67D0B" w:rsidRPr="00AC110F">
        <w:trPr>
          <w:trHeight w:hRule="exact" w:val="21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мониторинга, объект, предмет, процедура. Показатели уровня общегражданской идентичности. Выявление и предупреждение конфликтных ситуаций. Профилактика экстремизма на национальной почве. Система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 - социологические исследования; ведомственная статистика правоохранительных органов; информация муниципальных образований, общественных,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7D0B" w:rsidRPr="00AC11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религиозных и национальных организаций;обращения граждан о конфликтных ситуациях; данные мониторинга информационного поля (СМИ, социальные сети); государственные программы и гранты.</w:t>
            </w:r>
          </w:p>
        </w:tc>
      </w:tr>
      <w:tr w:rsidR="00A67D0B" w:rsidRPr="00AC110F">
        <w:trPr>
          <w:trHeight w:hRule="exact" w:val="8"/>
        </w:trPr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составления программ профилактики экстремизма</w:t>
            </w:r>
          </w:p>
        </w:tc>
      </w:tr>
      <w:tr w:rsidR="00A67D0B" w:rsidRPr="00AC110F">
        <w:trPr>
          <w:trHeight w:hRule="exact" w:val="21"/>
        </w:trPr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назначение программы профилактики экстремизма и терроризма. Нормативно- правовая база по составлению программ на региональном и муниципальном уровнях власти в РФ. Программы, реализуемые в Республике Татарстан. Методика составления программы профилактики экстремизма и терроризма в муниципальном образовании.</w:t>
            </w:r>
          </w:p>
        </w:tc>
      </w:tr>
      <w:tr w:rsidR="00A67D0B" w:rsidRPr="00AC11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7D0B" w:rsidRPr="00AC110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«Социальные основы профилактики экстремизма и зависимых форм поведения в молодежной среде» / Малышенко Геннадий Иванович. – Омск: Изд-во Омской гуманитарной академии, 2021.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7D0B" w:rsidRPr="00AC110F">
        <w:trPr>
          <w:trHeight w:hRule="exact" w:val="138"/>
        </w:trPr>
        <w:tc>
          <w:tcPr>
            <w:tcW w:w="285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7D0B" w:rsidRPr="00AC110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внутренних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Абдулганеев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Артюшина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Усманов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Зиннурова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978-5-901593-86-8.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4" w:history="1">
              <w:r w:rsidR="003141F3">
                <w:rPr>
                  <w:rStyle w:val="a3"/>
                  <w:lang w:val="ru-RU"/>
                </w:rPr>
                <w:t>http://www.iprbookshop.ru/86490.html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  <w:tr w:rsidR="00A67D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Милешина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Надькин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Потапова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141F3">
                <w:rPr>
                  <w:rStyle w:val="a3"/>
                </w:rPr>
                <w:t>https://urait.ru/bcode/438937</w:t>
              </w:r>
            </w:hyperlink>
            <w:r>
              <w:t xml:space="preserve"> </w:t>
            </w:r>
          </w:p>
        </w:tc>
      </w:tr>
      <w:tr w:rsidR="00A67D0B">
        <w:trPr>
          <w:trHeight w:hRule="exact" w:val="277"/>
        </w:trPr>
        <w:tc>
          <w:tcPr>
            <w:tcW w:w="285" w:type="dxa"/>
          </w:tcPr>
          <w:p w:rsidR="00A67D0B" w:rsidRDefault="00A67D0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7D0B" w:rsidRPr="00AC110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Садченко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6" w:history="1">
              <w:r w:rsidR="003141F3">
                <w:rPr>
                  <w:rStyle w:val="a3"/>
                  <w:lang w:val="ru-RU"/>
                </w:rPr>
                <w:t>http://www.iprbookshop.ru/69417.html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  <w:tr w:rsidR="00A67D0B" w:rsidRPr="00AC110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Гундарь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7" w:history="1">
              <w:r w:rsidR="003141F3">
                <w:rPr>
                  <w:rStyle w:val="a3"/>
                  <w:lang w:val="ru-RU"/>
                </w:rPr>
                <w:t>http://www.iprbookshop.ru/69418.html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  <w:tr w:rsidR="00A67D0B" w:rsidRPr="00AC11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Узденов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8" w:history="1">
              <w:r w:rsidR="003141F3">
                <w:rPr>
                  <w:rStyle w:val="a3"/>
                  <w:lang w:val="ru-RU"/>
                </w:rPr>
                <w:t>http://www.iprbookshop.ru/69444.html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  <w:tr w:rsidR="00A67D0B" w:rsidRPr="00AC110F">
        <w:trPr>
          <w:trHeight w:hRule="exact" w:val="10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Осипчукова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978-5-7996-1656-4.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9" w:history="1">
              <w:r w:rsidR="003141F3">
                <w:rPr>
                  <w:rStyle w:val="a3"/>
                  <w:lang w:val="ru-RU"/>
                </w:rPr>
                <w:t>http://www.iprbookshop.ru/69631.html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организованной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преступности,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экстремизму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978-5-93916-608-9.</w:t>
            </w:r>
            <w:r w:rsidRPr="00AC110F">
              <w:rPr>
                <w:lang w:val="ru-RU"/>
              </w:rPr>
              <w:t xml:space="preserve">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1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10F">
              <w:rPr>
                <w:lang w:val="ru-RU"/>
              </w:rPr>
              <w:t xml:space="preserve"> </w:t>
            </w:r>
            <w:hyperlink r:id="rId10" w:history="1">
              <w:r w:rsidR="003141F3">
                <w:rPr>
                  <w:rStyle w:val="a3"/>
                  <w:lang w:val="ru-RU"/>
                </w:rPr>
                <w:t>http://www.iprbookshop.ru/74188.html</w:t>
              </w:r>
            </w:hyperlink>
            <w:r w:rsidRPr="00AC110F">
              <w:rPr>
                <w:lang w:val="ru-RU"/>
              </w:rPr>
              <w:t xml:space="preserve"> </w:t>
            </w: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7D0B" w:rsidRPr="00AC110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7D0B" w:rsidRPr="00AC110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7D0B" w:rsidRPr="00AC110F">
        <w:trPr>
          <w:trHeight w:hRule="exact" w:val="33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10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7D0B" w:rsidRPr="00AC110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7D0B" w:rsidRPr="00AC110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7D0B" w:rsidRPr="00AC110F" w:rsidRDefault="00A6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7D0B" w:rsidRDefault="00AC11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7D0B" w:rsidRPr="00AC110F" w:rsidRDefault="00A67D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7D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7D0B" w:rsidRPr="00AC11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314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7D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Default="00AC11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7D0B" w:rsidRPr="00AC110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7D0B" w:rsidRPr="00AC110F">
        <w:trPr>
          <w:trHeight w:hRule="exact" w:val="277"/>
        </w:trPr>
        <w:tc>
          <w:tcPr>
            <w:tcW w:w="9640" w:type="dxa"/>
          </w:tcPr>
          <w:p w:rsidR="00A67D0B" w:rsidRPr="00AC110F" w:rsidRDefault="00A67D0B">
            <w:pPr>
              <w:rPr>
                <w:lang w:val="ru-RU"/>
              </w:rPr>
            </w:pPr>
          </w:p>
        </w:tc>
      </w:tr>
      <w:tr w:rsidR="00A67D0B" w:rsidRPr="00AC11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7D0B" w:rsidRPr="00AC110F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7D0B" w:rsidRPr="00AC110F" w:rsidRDefault="00AC11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67D0B" w:rsidRPr="00AC110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67D0B" w:rsidRPr="00AC110F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67D0B" w:rsidRPr="00AC110F" w:rsidRDefault="00AC110F">
      <w:pPr>
        <w:rPr>
          <w:sz w:val="0"/>
          <w:szCs w:val="0"/>
          <w:lang w:val="ru-RU"/>
        </w:rPr>
      </w:pPr>
      <w:r w:rsidRPr="00AC11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7D0B" w:rsidRPr="00AC11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67D0B" w:rsidRPr="00AC110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7D0B" w:rsidRPr="00AC110F" w:rsidRDefault="00AC11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DD16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AC11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67D0B" w:rsidRPr="00AC110F" w:rsidRDefault="00A67D0B">
      <w:pPr>
        <w:rPr>
          <w:lang w:val="ru-RU"/>
        </w:rPr>
      </w:pPr>
    </w:p>
    <w:sectPr w:rsidR="00A67D0B" w:rsidRPr="00AC11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41F3"/>
    <w:rsid w:val="009124D0"/>
    <w:rsid w:val="00A67D0B"/>
    <w:rsid w:val="00AC110F"/>
    <w:rsid w:val="00B46B9E"/>
    <w:rsid w:val="00D31453"/>
    <w:rsid w:val="00DD16D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CCA59-2765-4C2B-B323-745789D3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6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12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://www.iprbookshop.ru/6941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941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893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74188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86490.html" TargetMode="External"/><Relationship Id="rId9" Type="http://schemas.openxmlformats.org/officeDocument/2006/relationships/hyperlink" Target="http://www.iprbookshop.ru/6963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://www.iprbookshop.ru/6944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7710</Words>
  <Characters>43948</Characters>
  <Application>Microsoft Office Word</Application>
  <DocSecurity>0</DocSecurity>
  <Lines>366</Lines>
  <Paragraphs>103</Paragraphs>
  <ScaleCrop>false</ScaleCrop>
  <Company/>
  <LinksUpToDate>false</LinksUpToDate>
  <CharactersWithSpaces>51555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2021-2022_ФГОС3++2021_Бак-ОФО-ПО(БЖД)(21)_plx_Социальные основы профилактики экстремизма и зависимых форм поведения в молодежной среде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2022-11-13T08:38:00Z</dcterms:modified>
</cp:coreProperties>
</file>